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D769BB"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平台CA办理手册</w:t>
      </w:r>
    </w:p>
    <w:p w14:paraId="78FEA53B">
      <w:pPr>
        <w:pStyle w:val="2"/>
        <w:keepNext w:val="0"/>
        <w:keepLines w:val="0"/>
        <w:widowControl/>
        <w:suppressLineNumbers w:val="0"/>
        <w:shd w:val="clear" w:fill="FFFFFF"/>
        <w:spacing w:before="274" w:beforeAutospacing="0" w:after="137" w:afterAutospacing="0" w:line="274" w:lineRule="atLeast"/>
        <w:ind w:left="0" w:right="0" w:firstLine="0"/>
        <w:rPr>
          <w:rFonts w:hint="eastAsia" w:ascii="宋体" w:hAnsi="宋体" w:eastAsia="宋体" w:cs="宋体"/>
          <w:b/>
          <w:bCs/>
          <w:caps w:val="0"/>
          <w:color w:val="0F111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aps w:val="0"/>
          <w:color w:val="0F1115"/>
          <w:spacing w:val="0"/>
          <w:sz w:val="24"/>
          <w:szCs w:val="24"/>
          <w:shd w:val="clear" w:fill="FFFFFF"/>
        </w:rPr>
        <w:t>在线办理流程</w:t>
      </w:r>
    </w:p>
    <w:p w14:paraId="6B8EC44B">
      <w:pPr>
        <w:pStyle w:val="3"/>
        <w:keepNext w:val="0"/>
        <w:keepLines w:val="0"/>
        <w:widowControl/>
        <w:suppressLineNumbers w:val="0"/>
        <w:shd w:val="clear" w:fill="FFFFFF"/>
        <w:spacing w:before="274" w:beforeAutospacing="0" w:after="137" w:afterAutospacing="0" w:line="257" w:lineRule="atLeast"/>
        <w:ind w:left="0" w:right="0"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cs="宋体"/>
          <w:b/>
          <w:bCs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aps w:val="0"/>
          <w:color w:val="0F1115"/>
          <w:spacing w:val="0"/>
          <w:sz w:val="24"/>
          <w:szCs w:val="24"/>
          <w:shd w:val="clear" w:fill="FFFFFF"/>
        </w:rPr>
        <w:t xml:space="preserve"> 登录系统</w:t>
      </w:r>
    </w:p>
    <w:p w14:paraId="10C6F9CF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访问电子招标采购平台</w:t>
      </w:r>
    </w:p>
    <w:p w14:paraId="651863B9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drawing>
          <wp:inline distT="0" distB="0" distL="114300" distR="114300">
            <wp:extent cx="5256530" cy="3016250"/>
            <wp:effectExtent l="0" t="0" r="63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401E7">
      <w:pPr>
        <w:pStyle w:val="3"/>
        <w:keepNext w:val="0"/>
        <w:keepLines w:val="0"/>
        <w:widowControl/>
        <w:suppressLineNumbers w:val="0"/>
        <w:shd w:val="clear" w:fill="FFFFFF"/>
        <w:spacing w:before="274" w:beforeAutospacing="0" w:after="137" w:afterAutospacing="0" w:line="257" w:lineRule="atLeast"/>
        <w:ind w:left="0" w:right="0" w:firstLine="0"/>
        <w:jc w:val="left"/>
        <w:rPr>
          <w:rFonts w:hint="default" w:cs="宋体"/>
          <w:b/>
          <w:bCs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cs="宋体"/>
          <w:b/>
          <w:bCs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二、进入【系统管理】【CA办理列表】点击新增</w:t>
      </w:r>
    </w:p>
    <w:p w14:paraId="59FE594F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right="0" w:rightChars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drawing>
          <wp:inline distT="0" distB="0" distL="114300" distR="114300">
            <wp:extent cx="5256530" cy="3016250"/>
            <wp:effectExtent l="0" t="0" r="63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A8D7C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274" w:beforeAutospacing="0" w:after="137" w:afterAutospacing="0" w:line="257" w:lineRule="atLeast"/>
        <w:ind w:left="0" w:right="0" w:firstLine="0"/>
        <w:jc w:val="left"/>
        <w:rPr>
          <w:rFonts w:hint="eastAsia" w:cs="宋体"/>
          <w:b/>
          <w:bCs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cs="宋体"/>
          <w:b/>
          <w:bCs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进入新增页面后填写选择支付方式</w:t>
      </w:r>
    </w:p>
    <w:p w14:paraId="61359900">
      <w:pPr>
        <w:numPr>
          <w:ilvl w:val="0"/>
          <w:numId w:val="0"/>
        </w:numPr>
      </w:pPr>
      <w:r>
        <w:drawing>
          <wp:inline distT="0" distB="0" distL="114300" distR="114300">
            <wp:extent cx="5256530" cy="3016250"/>
            <wp:effectExtent l="0" t="0" r="635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23481"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聚合是支付：系统提交订单后系统会生成二维码支付完成后进入办理页面。</w:t>
      </w:r>
    </w:p>
    <w:p w14:paraId="7A7AA126"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电汇：线下完成支付，填写支付对应的银行信息。（注：只支持公对公打款）</w:t>
      </w:r>
    </w:p>
    <w:p w14:paraId="118B2ACF"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聚合支付完成直接进入自助办理页面，点击【在线办理】自动生成办理地址，点击办理地址直接进入自助办理页面。</w:t>
      </w:r>
    </w:p>
    <w:p w14:paraId="5FC1B0F7"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52720" cy="1391285"/>
            <wp:effectExtent l="0" t="0" r="4445" b="12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2720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BC1D9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drawing>
          <wp:inline distT="0" distB="0" distL="114300" distR="114300">
            <wp:extent cx="5252720" cy="1030605"/>
            <wp:effectExtent l="0" t="0" r="4445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2720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C1C2A">
      <w:pPr>
        <w:pStyle w:val="4"/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0"/>
        <w:ind w:left="0" w:leftChars="0" w:right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电汇支付完成提交订单后需要招采中心人员审核，审核通过后即可进行在线办理；</w:t>
      </w:r>
    </w:p>
    <w:p w14:paraId="21770EDF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rPr>
          <w:rFonts w:hint="default"/>
          <w:color w:val="FF000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65E945"/>
    <w:multiLevelType w:val="singleLevel"/>
    <w:tmpl w:val="E765E94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5E5A836"/>
    <w:multiLevelType w:val="singleLevel"/>
    <w:tmpl w:val="35E5A83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C1FDA2E"/>
    <w:multiLevelType w:val="singleLevel"/>
    <w:tmpl w:val="7C1FDA2E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154457"/>
    <w:rsid w:val="1008281E"/>
    <w:rsid w:val="191B65B1"/>
    <w:rsid w:val="1D5B500A"/>
    <w:rsid w:val="2AA86A12"/>
    <w:rsid w:val="3F966B9F"/>
    <w:rsid w:val="4D68608D"/>
    <w:rsid w:val="79E45915"/>
    <w:rsid w:val="7CA3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261</Words>
  <Characters>263</Characters>
  <Lines>0</Lines>
  <Paragraphs>0</Paragraphs>
  <TotalTime>1</TotalTime>
  <ScaleCrop>false</ScaleCrop>
  <LinksUpToDate>false</LinksUpToDate>
  <CharactersWithSpaces>264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2026-01-20T10:49:00Z</dcterms:created>
  <dc:creator>yang6</dc:creator>
  <cp:lastModifiedBy>逆光</cp:lastModifiedBy>
  <dcterms:modified xsi:type="dcterms:W3CDTF">2026-01-21T05:46:18Z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eyJoZGlkIjoiZjFmZWIzNDg2MmIzZjExOTIzMmViNTBmYTMwYTk0ZWYiLCJ1c2VySWQiOiI0ODAxMzY2OTYifQ==</vt:lpwstr>
  </property>
  <property fmtid="{D5CDD505-2E9C-101B-9397-08002B2CF9AE}" pid="4" name="ICV">
    <vt:lpwstr>E0301D1C758E44869A2DF7D6EC00D296_12</vt:lpwstr>
  </property>
</Properties>
</file>